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F3" w:rsidRDefault="000872F3" w:rsidP="000872F3">
      <w:pPr>
        <w:spacing w:before="100" w:beforeAutospacing="1" w:after="100" w:afterAutospacing="1" w:line="240" w:lineRule="atLeast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ОДОБРЕНО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br/>
        <w:t>на заседании Правительства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br/>
        <w:t>Российской Федерации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br/>
        <w:t xml:space="preserve">(протокол от 30 декабря 2009 г. № 42)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0872F3" w:rsidRPr="000872F3" w:rsidRDefault="000872F3" w:rsidP="000872F3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ОСНОВНЫЕ НАПРАВЛЕНИЯ АНТИКРИЗИСНЫХ ДЕЙСТВИЙ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ПРАВИТЕЛЬСТВА РОССИЙСКОЙ ФЕДЕРАЦИИ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НА 2010 ГОД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  </w:t>
      </w: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1. ВВЕДЕНИЕ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По итогам третьего квартала 2009 года можно констатировать, что российская экономика вышла из острой фазы кризиса. Об этом свидетельствует возобновление роста российской экономики во второй половине 2009 года. В III и IV кварталах 2009 года, по предварительной оценке, прирост ВВП (с учетом сезонности) составил 1,1% и 1,9% соответственно.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Принимаемые меры позволили улучшить ситуацию на рынке труда, уменьшить масштабы безработицы, способствовали стабильной работе аграрного сектора. Так, в годовом исчислении, в течение 2009 года падение промышленного производства существенно замедлялось - с 14,3% в I квартале до 5% в IV квартале. По итогам года ожидается спад промышленного производства на 11,5% против его роста на 2,1% в 2008 году. По предварительной оценке, падение В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ВП в 20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09 году составит не более 8,5 процентов.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Проводимая Правительством Российской Федерации антикризисная политика не только позволила предотвратить более глубокий спад, но и привела к сравнительно быстрому выходу экономики на положительные темпы роста. Другими важными факторами стали также рост цен на мировых рынках углеводородов и иных товаров российского экспорта, оживление мировой экономики, в первую очередь в Юго-Восточной Азии.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При этом положительные тенденции оживления экономики сопровождаются резким замедлением инфляции, что позволяет предположить, что рост является сбалансированным и не основан на появлении новых «пузырей» на отдельных рынках. Стабильной остается ситуация в социальной сфере - в результате проводимой антикризисной политики удалось предотвратить рост социальной напряженности, под контролем находится уровень безработицы (на конец ноября он составил 8,1% экономически активного населения, против 9,1% по итогам первого квартала).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то же время, положительные тенденции пока носят неустойчивый характер. Экономический рост и увеличение объема промышленного производства в одних секторах сочетается с падением в других. Продолжается стагнация основных локомотивов устойчивого роста - инвестиционной и кредитной активности.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экономике продолжают доминировать факторы, обусловившие быстроту и глубину спада: зависимость от конъюнктуры мировых цен на товары сырьевого экспорта, низкий внутренний спрос и неспособность российской промышленности его обеспечить, слабая финансовая система и отсутствие в экономике «длинных» денег. Антикризисная политика Правительства Российской Федерации на первом этапе (конец 2008 - 2009 год), несмотря на наличие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составляющей, в большей степени была направлена на смягчение последствий воздействия кризиса на граждан и экономику, на предотвращение безвозвратных потерь промышленного и технологического потенциала.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Это значит, что продолжение восстановительного роста в сложившейся экономической парадигме, во-первых, будет неустойчивым, поскольку внутренние риски российской экономики в краткосрочном периоде не устранены, во-вторых, будет более медленным, поскольку будет жестко «завязано» на восстановление мировой экономики, и, в-третьих, будет воспроизводить ту модель экономики, уход от которой был обозначен в качестве главного приоритета докризисной повестки дня Правительства Российской Федерации. </w:t>
      </w:r>
      <w:proofErr w:type="gramEnd"/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Такой путь не обеспечивает модернизации экономики, достижения целей и задач долгосрочного развития, сформулированных в Концепции долгосрочного социально-экономического развития Российской Федерации на период до 2020 года (далее - Концепция), а также в Основных направлениях деятельности Правительства Российской Федерации на  период до 2012 года.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Это значит, что необходима корректировка политики в плане смещения акцента с мер, нацеленных на антикризисную поддержку отраслей, предприятий и населения, на меры, ориентированные на формирование нового промышленного потенциала, модернизацию, инновации, повышение качества человеческого капитала. Такое смещение акцентов должно позволить на горизонте в 2-3 года компенсировать накопленное за 2009 год отставание от «графика»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повестки дня, сформулированной в Концепции.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Смещение акцентов, однако, не означает прекращения реализации собственно антикризисных мер - в течение всего 2010 года принятые Правительством Российской Федерации решения будут реализовываться. Более того, поддержка оживления экономики, обеспечение устойчивости наметившегося экономического роста в краткосрочном периоде являются важнейшим приоритетом. При необходимости будут приниматься новые меры в рамках выделенного в федеральном бюджете антикризисного резерва в размере 195 млрд. рублей. Особое внимание будет уделяться и вопросам безработицы, социальной поддержки населения, пенсионного обеспечения, решению проблем моногородов.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 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 ОСНОВНЫЕ ПРИОРИТЕТЫ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Основными приоритетами антикризисных и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модернизационных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действий Правительства Российской Федерации в 2010 году станут: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поддержка социальной стабильности и обеспечение полноценной социальной защиты населения;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поддержка оживления экономики, обеспечение устойчивости наметившихся положительных тенденций;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активизация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повестки дня: реализация первоочередных мер по решению проблем российской экономики, обусловивших скорость и глубину спада (слабость национальной финансовой системы,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недиверсифицированность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экономики и экспорта, неконкурентоспособность значительной части перерабатывающих производств), совершенствование институциональной среды, выстраивание новой модели регулирования, в том числе на финансовых рынках, наращивание инвестиций в человеческий капитал.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i/>
          <w:iCs/>
          <w:sz w:val="18"/>
          <w:lang w:eastAsia="ru-RU"/>
        </w:rPr>
        <w:t> 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2.1. Поддержка социальной стабильности и обеспечение полноценной социальной защиты населения.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Обеспечение эффективной социальной защиты населения останется важнейшим приоритетом антикризисных мер. Будет обеспечено совершенствование механизмов поддержки занятости населения, повышение эффективности реализуемых социальных программ.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С 1 января 2010 года будет существенно повышен уровень пенсионного обеспечения граждан путем введения механизма валоризации (повышения) денежной оценки пенсионных прав пенсионера. Будет также введен новый вид адресной социальной помощи - социальная доплата к пенсии (федеральная или региональная) для малоимущих неработающих пенсионеров, с тем, чтобы общая сумма материального обеспечения пенсионера не могла быть ниже величины прожиточного минимума пенсионера, установленного в субъекте Российской Федерации.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соответствии с Федеральным законом «О федеральном бюджете на 2010 год и на плановый период 2011 и 2012 годов» социальные пособия и выплаты будут проиндексированы в следующем году на 10 процентов для поддержания их покупательной способности, что выше предполагаемого уровня инфляции.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2010 году развернется работа по внедрению системы социальных контрактов (договоров социальной адаптации), которые будут являться договорами о взаимных обязательствах между получателями адресной 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социальной помощи и органом социальной защиты по месту жительства граждан. Это потребует разработки соответствующей нормативной правовой базы, перестройки деятельности органов социальной защиты населения на региональном и муниципальном уровнях, внедрения усовершенствованных процедур проверки нуждаемости граждан, соответствующего программного обеспечения.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Повысится эффективность реализации социальной помощи, в частности дальнейшее развитие получит реализация программ, осуществляемых Фондом поддержки детей, находящихся в трудной жизненной ситуации, будут сформированы эффективные механизмы поддержки проектов социально ориентированных некоммерческих организаций.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 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2.1.1. Снижение напряженности на рынке труда.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Реализация региональных программ в 2010 году позволит обеспечить возможность трудоустройства граждан в условиях напряженной ситуации на рынке труда и повысить качество рабочей силы за счет организации опережающего профессионального обучения 146,2 тыс. человек, стажировки 85,3 тыс. выпускников образовательных учреждений, стимулирования создания  1,4 млн. дополнительных рабочих мест, в том числе 12 тысяч специально оборудованных рабочих мест для инвалидов, открытия собственного дела  169,1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тыс. человек.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На указанные цели в федеральном бюджете на 2010 год предусмотрено выделить 36,3 млрд. рублей. 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Субсидии из федерального бюджета субъектам Российской Федерации предполагается предоставлять на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софинансирование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региональных программ по мероприятиям, по которым в 2009 году накоплен положительный опыт реализации: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организация общественных работ, временного трудоустройства работников организаций в случае угрозы увольнения;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опережающее профессиональное обучение работников организаций, находящихся под риском увольнения, стажировка выпускников образовательных учреждений в целях приобретения опыта работы;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содействие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самозанятости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безработных граждан и стимулирование создания гражданами, из числа безработных, открывших собственное дело, дополнительных рабочих мест для трудоустройства безработных граждан;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оказание адресной поддержки гражданам в целях их переезда для работы в другую местность;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а также по новым направлениям: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опережающее профессиональное обучение штурманов и бортинженеров, увольняемых в связи с реорганизацией и (или) переходом организаций воздушного транспорта гражданской авиации, осуществляющих перевозки, на эксплуатацию современных воздушных судов;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содействие трудоустройству инвалидов.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Предусматривается в 2010 году удержать прогнозную численность безработных граждан, зарегистрированных в органах службы занятости, на уровне 2009 года (2,2 млн. человек).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В связи с сохранением актуальности проблемы по защите приоритетного права российских граждан на занятие вакантных рабочих мест на национальном рынке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труда в 2010 году будет продолжен контроль за движением иностранной рабочей силы в Российской Федерации. 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Особое внимание будет уделено выводу из "тени" иностранных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граждан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осуществляющих трудовую деятельность на территории Российской Федерации по найму у физических лиц. Будет введена законодательная норма о возможности приобретения иностранными гражданами патентов, на основании 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которых они смогут легально пребывать и осуществлять указанный вид трудовой деятельности на территории соответствующего субъекта Российской Федерации.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 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2.2. Поддержка оживления экономики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Для закрепления положительных тенденций в ключевых секторах российской экономики будет продолжена реализация антикризисных мер. В то же время, будут изменены подходы к формированию комплекса таких мер и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контролю за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их результативностью.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Прежде всего, из мер, задействованных в 2009 году, будет продолжена реализация наиболее эффективных. Часть мероприятий, предусмотренных пакетом антикризисных мер Правительства Российской Федерации на 2009 год носит длительный характер, и их реализация продолжится и в 2010 году. Объем таких расходов составляет 233 млрд. рублей. Будет сохранена кредитная поддержка регионов и предоставление государственных гарантий по заимствованиям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системообразующих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предприятий. Также будут реализовываться отдельные меры, продленные решениями Правительства Российской Федерации, в частности закупка федеральными органами власти автомобильной техники, предоставление субсидий авиакомпаниям перевозчикам по перевозке пассажиров при отзыве лицензии и ряд других.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Новые меры будут формироваться с учетом опыта проведения антикризисной политики в 2009 году. Главная цель разработки и реализации пакета антикризисных мер в 2010 году - обеспечить максимальный эффект при значительном снижении объема направляемых на эти цели бюджетных средств. Основными направлениями мер Правительства Российской Федерации по обеспечению устойчивость наметившихся положительных тенденций в экономике в 2010 году станут следующие.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2.2.1. Расширение кредитования предприятий, реструктуризация задолженности реального сектора.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Одной из ключевых задач является нормализация ситуации в банковской сфере и обеспечение доступа предприятий к коммерческому кредитованию на приемлемых условиях. В этих целях будет принят ряд мер, в числе которых: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- планомерная работа с крупнейшими и крупными предприятиями ключевых секторов экономики в целях «расшивки» их долгов под обязательства реализации программ развития, выпуска новой продукции, завершения крупных проектов национального значения. В частности, такая работа будет проводиться в отношении открытого акционерного общества «Объединенная авиастроительная корпорация», открытого акционерного общества «Объединенная промышленная корпорация «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Оборонпром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», открытого акционерного общества «АВТОВАЗ», открытого акционерного общества «Научно-производственная корпорация «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Уралвагонзавод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» имени Ф.Э.Дзержинского».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При этом государственная поддержка предприятиям будет оказываться только при наличии согласованной с банками-партнерами программы развития конкретного предприятия, содержащей как мероприятия по обеспечению устойчивости финансового состояния в краткосрочном периоде, так и стратегии долгосрочного обеспечения конкурентоспособности; </w:t>
      </w:r>
      <w:proofErr w:type="gramEnd"/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проработка совместно с Банком России механизмов обеспечения банков необходимой ликвидностью посредством инструментов рефинансирования Банка России, а также в рамках залоговых операций;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доработка законодательства регулирующего отношения кредитора и заемщика, как на публичных, так и на непубличных рынках, с целью облегчить участникам достижение разумного компромисса. Совершенствование института банкротства.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2.2.2. Поддержка внутреннего спроса.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Значимым краткосрочным риском экономического развития является стагнация внутреннего спроса, как со стороны населения, так и со стороны корпоративного сектора. Негативное влияние оказывает безработица, снижение доходов определенной части населения, сложное финансовое состояние предприятий. Стагнация спроса в свою очередь ограничивает возможности экономического роста на основе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задействования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потенциала внутреннего рынка.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Правительство Российской Федерации в дополнение к действующим с 2009 года мерам будет предпринимать действия, направленные на стимулирование спроса и поддержку начавшегося экономического роста. В первую очередь такие меры будут приниматься как в отношении спроса на продукцию секторов, наиболее пострадавших во время кризиса 2009 года, так и отношении секторов, имеющих значимый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мультипликативый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эффект с точки зрения создания спроса на продукцию смежных секторов экономики и обеспечения занятости. В число таких секторов войдут, в том числе, автомобильная промышленность и жилищное строительство.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части автомобильной промышленности будет введен механизм субсидирования приобретения новых автомобилей в счет утилизации старой техники (субсидии до 50 тысяч рублей, общий размер выделяемых средств бюджета - до 11,05 млрд. рублей). Кроме расширения объемов спроса эта мера также позволит обновить автомобильный парк и снизить аварийность на дорогах.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В 2010 году будут реализованы меры по поддержке реализации производственных проектов в сфере производства в России лекарственных сре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дств с т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ем, чтобы к 2011 - 2012 годам создать условия для наращивания доли отечественных лекарств на внутреннем рынке.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сфере жилищного строительства будут расширены механизмы поддержки рынка жилья, ускорена реализация закона о поддержке жилищно-строительных кооперативов с созданием первых кооперативов по всей стране при участии Федерального фонда содействия развитию жилищного строительства. Будет усилена координация деятельности между институтами развития в жилищной сфере в целях повышения эффективности использования бюджетных средств на цели стимулирования жилищного строительства. В целях дополнительного стимулирования жилищного строительства и переселения граждан из ветхого и аварийного жилья будет осуществлен дополнительный имущественный взнос Российской Федерации в государственную корпорацию - Фонд содействия реформированию жилищно-коммунального хозяйства средства в размере 15 млрд. рублей.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Значительно расширят внутренний спрос на рынке жилья средства материнского капитала, которые станут доступны для их направления на цели приобретения жилья с 2010 года. Потенциально на цели жилищного строительства из средств материнского капитала может быть направлено до 102 млрд. рублей. Спрос на жилье со стороны государства будет также поддерживаться и через мероприятия по обеспечению жильем военнослужащих. На эти цели будет направлено 44,4 млрд. рублей.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Будут минимизированы различного рода «обременения» для застройщиков, завершено формирование в 2010 - 2011 годах системы документов территориального планирования. В 2010 году будет в основном завершено реформирование системы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СНиПов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с учетом современного уровня развития строительных технологий и хода реформы технического регулирования.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Будут приняты меры по радикальному повышению эффективности государственного спроса. Прежде всего - в строительстве транспортной инфраструктуры. Правительство Российской Федерации также примет меры по ускорению доведения бюджетных денег до экономики, в том числе через усиление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контроля за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своевременностью заключения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госконтрактов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и осуществления государственных закупок.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2.2.3. Расширение базы экономического роста - развитие малого и среднего бизнеса.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Важнейшим фактором обеспечения устойчивости оживления станет форсированное расширение базы экономического роста в первую очередь за счет появления новых предприятий малого бизнеса. В этих целях на 2010 год скорректирована государственная программа поддержки малого бизнеса, расширен перечень видов поддержки, осуществляемой за ее счет. В поддержке малого бизнеса будут усилены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модернизационные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аспекты - центр тяжести будет смещен в сторону производственного сектора и поддержку инновационной деятельности компаний. В 2010 году в полном объеме заработает программа кредитования малых предприятий, начатая в 2009 году на базе открытого акционерного общества «Российский банк развития», а также механизм гарантийных фондов для кредитования малого и среднего бизнеса.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Через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банки-партнеры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открытого акционерного общества «Российский банк развития» малый бизнес получит не менее 100 млрд. рублей кредитов, через механизм гарантийных фондов - не менее 80 млрд. рублей. Малый бизнес будет активно привлекаться к реализации программ повышения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энергоэффективности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, в том числе для целей проведения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энергоаудита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предприятий.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Будет продолжено совершенствование системы контроля и надзора за деятельностью малого и среднего бизнеса. Особое внимание будет уделено таможенному и налоговому контролю, а также деятельности 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правоохранительных органов в отношении малого бизнеса. Будет проработан вопрос о радикальном упрощении процедуры получения лицензии, о переходе на преимущественно уведомительный порядок начала собственного дела.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Также будет продолжено осуществление финансовой поддержки государством начала собственного бизнеса в рамках региональных программ содействия занятости.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2.2.4. Реструктуризация экономики моногородов.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Наиболее сложная экономическая и социальная ситуация в краткосрочном периоде может наблюдаться в моногородах - поселениях, экономика которых зависит от одного крупного предприятия, обеспечивающего занятость, наполнение бюджета и содержание социальной инфраструктуры. Для обеспечения устойчивости положительных тенденций в экономике необходимо проведение активной упреждающей политики по реструктуризации экономик моногородов, ситуация в ряде из которых (в частности в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г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. Тольятти, г. Нижний Тагил) может оказать негативное влияние на экономику целых регионов и отраслей.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Правительством Российской Федерации одобрен перечень моногородов, в отношении которых будут разработаны и реализованы программы оздоровления. В 2010 году из федерального бюджета на эти цели будет выделено 10 млрд. рублей в виде субсидий и еще 10 млрд. рублей в виде кредитов регионам.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При этом основной акцент будет сделан не на поддержке занятости на неэффективных градообразующих предприятиях, а на реструктуризации этих предприятий, создании альтернативных рабочих мест, диверсификации экономики моногородов, в том числе через формирование отдельных программ по развитию малого бизнеса в моногородах, включающие создание с привлечением бюджетных средств технопарков и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бизнес-инкубаторов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(на эти цели планируется выделить до 2 млрд. рублей из общей суммы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предусмотренных на цели поддержки моногородов субсидий).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 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2.3. </w:t>
      </w:r>
      <w:proofErr w:type="spellStart"/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Модернизационные</w:t>
      </w:r>
      <w:proofErr w:type="spellEnd"/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меры.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2010 и 2011 годы являются ключевыми с точки зрения обеспечения выхода на запланированную в Концепции траекторию инновационного социально-ориентированного развития. Экономический кризис серьезно поменял стартовые позиции России в обеспечении «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модернизационного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рывка» - социально-экономическая ситуация ухудшилась практически по всем направлениям. Первый этап Концепции (2009 - 2012 годы) вместо создания основы для инновационного роста будет в значительной степени «потрачен» на восстановление докризисных позиций.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то же время, именно от политики ближайших двух лет будет зависеть качество экономического роста после 2012 года и возможность достижения долгосрочных целей экономического развития. Для этого уже в 2010 году необходимо обеспечить значительное смещение акцентов в сторону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повестки дня, переориентировав на задачи формирования новой структуры экономики не только текущую деятельность Правительства Российской Федерации, но и бюджетную и денежно-кредитную политики.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Модернизационная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повестка дня означает: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формирование необходимых экономических условий для перехода от антикризисного режима функционирования экономики к решению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модернизационных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задач. Такие условия включают в себя обеспечение макроэкономической стабильности, совершенствование экономических институтов, обеспечивающих расширение деловой активности в экономике (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правоприменение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, минимальный уровень административных барьеров, стимулирующая налоговая система);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реализацию Правительством Российской Федерации мер, направленных на ускорение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модернизационных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процессов в экономике. Здесь речь идет о стимулировании инновационной и инвестиционной активности в экономике, развитии инфраструктуры (транспортной, энергетической, телекоммуникационной), дополнительном стимулировании внутреннего спроса на продукцию отечественного производства, улучшение ситуации в депрессивных регионах и создание новых региональных «точек роста».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Логика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повестки дня Правительства Российской Федерации будет реализовываться в рамках следующих направлений действий.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2.3.1. Диверсификация экономики, поддержка внутреннего спроса, создание новых современных производств.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Для значительного снижения зависимости экономики от конъюнктуры цен на сырьевых рынках будет активизирована политика диверсификации экономики и экспорта. Основными мерами в этой сфере станут: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совершенствование системы технического регулирования в целях усиления стимулов для предприятий к повышению технологического уровня производимой продукции.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Ускорение формирование современной системы технических регламентов и национальных стандартов, в том числе через заимствование регламентов и стандартов ЕС и отдельных стран СНГ; </w:t>
      </w:r>
      <w:proofErr w:type="gramEnd"/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формирование долгосрочных программ (технической политики) по крупным направлениям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госзакупок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, а также закупок компаний с государственным участием и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госкорпораций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в целях обеспечения для предприятий реального сектора ориентиров для планирования разработки и выпуска новой продукции;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активизация разработки и реализации программы поддержки экспорта. Создание и капитализация (в объеме до 30 млрд. рублей) Агентства страхования экспорта. Увеличение объема финансовых средств, выделяемых на цели поддержки экспорта (доведение субсидий на поддержку экспорта в 2010 году до 10 млрд. рублей);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формирование (с участием Внешэкономбанка, государственной корпорации «Российская корпорация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нанотехнологий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» и иных институтов развития и банков с государственным участием) механизма административной и финансовой поддержки «офсетных» сделок с зарубежными компаниями, предполагающих поэтапную локализацию выпуска современной высокотехнологичной продукции и оборудования, открытие в России центров по прикладным исследованиям и разработкам, инжиниринговых центров, организации полномасштабного производства, в том числе  в партнерстве с российскими производителями, с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передачей им соответствующих ноу-хау и прав на интеллектуальную собственность;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усиление стимулирующего характера налоговой системы, ориентация на поддержку модернизации и инноваций, в том числе разработка и принятие пакета налоговых льгот по направлениям, где предполагается создание новой налоговой базы.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целях стимулирования создания новых предприятий и реализации новых инвестиционных проектов необходима разработка на принципах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софинансирования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из федерального центра и регионов механизмов поддержки создания промышленных парков в регионах.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По мере сворачивания антикризисной поддержки институты развития (Внешэкономбанк, Инвестиционный фонд Российской Федерации) будут в полном объеме переключены на исполнение тех функций, для которых они были созданы - обеспечение долгосрочных инвестиций в ключевые проекты, в первую очередь  в создание новых производств.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Будет активизирована политика привлечения инвестиций, в том числе через проведение активной работы с инвесторами, выстраивания более простых и быстрых административных процедур согласования запуска новых инвестиционных проектов.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целях форсированного обновления производства, внедрения новых производственных и управленческих технологий, повышения конкурентоспособности российских компаний будут пересмотрены подходы к миграционной политике в плане перехода от ограничительной модели к модели целенаправленного привлечения и удержания в России в отношении тех категорий трудовых мигрантов, которые необходимы для модернизации экономики - управленческие, инженерные кадры, работники интеллектуальных профессий, ученые, высококвалифицированные работники. </w:t>
      </w:r>
      <w:proofErr w:type="gramEnd"/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2.3.2. Стимулирование инновационной активности в экономике.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2009 году принят ряд решений, направленных на стимулирование инноваций, прежде всего - создание Комиссии при Президенте Российской Федерации по модернизации и технологическому развитию экономики 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России. На реализацию сформулированных Комиссией технологических инициатив в бюджете 2010 года зарезервировано 10 млрд. рублей. Обеспечение эффективной работы по приоритетным направлениям (технологическим инициативам) выделенным в рамках работы Комиссии - одна из важнейших новых задач в сфере инновационной политики. Необходимо создание механизмов финансовой и организационной поддержки реализации проектов как государственным, так и частным сектором в рамках этих инициатив (с участием Внешэкономбанка, государственной корпорации «Российская корпорация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нанотехнологий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», Фонда содействия развитию малых форм предпринимательства в научно-технической сфере).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Также будут проработаны дополнительные меры поддержки инноваций, в том числе: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формирование системы предоставления бюджетных грантов (субсидий) предприятиям по приоритетным направлениям инновационной деятельности, включая проведение НИОКР, разработку и проектирование новых образцов инновационной промышленной продукции, компенсацию затрат на патентование за рубежом;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увеличение государственной поддержки создания малого инновационного бизнеса, через дополнительную капитализацию Фонда содействия развитию малых форм предприятий в научно-технической сфере;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разработка и реализация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госкорпорациями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и компаниями с государственным участием корпоративных программ инновационного развития, удовлетворяющих установленным Правительством Российской Федерации требованиям;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установление льготного переходного периода по росту нагрузки на фонд оплаты труда для отдельных категорий инновационных предприятий;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постановка на баланс объектов интеллектуальной собственности с учетом понесенных затрат на НИОКР;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расширение льготного (1,5-кратное списание расходов) перечня НИОКР, совершенствование администрирования данной льготы, в том числе через формирование перечня научных организаций, уполномоченных давать заключение налоговым органам о соответствии проводимых компаниями НИОКР льготному перечню;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предоставление льгот по уплате налога на прибыль и налога на имущество отдельной категории предприятий инновационной направленности;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установление сроков амортизации для нематериальных активов, непосредственно используемых в научно-технической и производственной деятельности (изобретения, полезные модели, патенты и т.д.) по выбору компании: от 2 до 10 лет или на основании имеющихся документов;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поддержка через институты развития, федеральные целевые программы создания «инновационных поясов» вокруг вузов, научных учреждений, крупных и крупнейших корпораций, включая компании с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госучастием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2.3.3. Развитие ключевых высокотехнологичных и инфраструктурных отраслей экономики.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На стадии выхода экономики из кризиса важно обеспечить опережающее развитие секторов, приоритетных для государства (высокотехнологичных секторов, обеспечивающих «облагораживание» структуры экономики, включая сектора, связанные с обороной и безопасностью).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этих целях в 2010 году будет обеспечено обновление с учетом новых условий отраслевых стратегий и программ, в частности, в авиастроении, оборонно-промышленном комплексе, электронике, в развитии транспортной системы. Будет разработана стратегия развития автомобильной промышленности, в том числе предполагающая широкое использование механизмов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частно-государственного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партнерства в решении вопросов технологического развития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автопрома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Будет усилено участие государства в реструктуризации стратегических секторов, развитии в них конкурентной среды, вывода продукции на мировые рынки.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целях повышения конкурентоспособности и технологического уровня предприятий с участием государственной корпорации «Российская корпорация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нанотехнологий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», Внешэкономбанка, банков с 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государственным участием будут осуществляться меры по покупке зарубежных технологических активов, необходимых для модернизации ключевых секторов экономики.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2010 году на региональном и муниципальном уровне будут реализовываться проекты повышения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энергоэффективности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, будут задействованы в соответствии с принятым законодательством экономические стимулы повышения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энергоэффективности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предприятий.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2.3.4. Формирование «длинных денег» в экономике.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Долгосрочная устойчивость банковской системы и политика Банка России, направленная на снижение инфляции, будут обеспечивать формирование «длинных денег» в экономике, но масштаба этих средств может быть недостаточно для модернизации экономики. В этой связи необходимо задействовать возможности формирования долгосрочного ресурса на финансовых рынках.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Будут задействованы наиболее важные источники формирования «длинных» ресурсов - пенсионная и страховая системы. Будут выработаны основы государственной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политики по долгосрочной поддержке развития инструментов страхования жизни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. Будет проработан вопрос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расширения возможностей использования банковских вкладов населения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в качестве источников «длинных» денег через стимулирование увеличения сроков вкладов.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формировании долгосрочного инвестиционного ресурса должны участвовать иностранные инвесторы, для чего будет обеспечено привлечение и сопровождение долгосрочных иностранных инвестиций путем создания совместных с иностранными инвесторами фондов инвестиций в стратегических секторах, требующих модернизации (сельское хозяйство, фармацевтика, доступное жилье, инфраструктура и т.д.).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Для привлечения отечественных и стратегических иностранных инвесторов на российский финансовый рынок правительство будет сокращать долю государственной собственности в экономике, проводя приватизацию посредством публичных отрытых процедур на основе конкурсов и аукционов, в том числе размещая акции приватизируемых компаний на IPO и SPO.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Будут введены новые финансовые инструменты, обеспечивающие предоставление долгосрочного финансирования ключевых экономических проектов. В частности, будет обеспечен выпуск инфраструктурных и «проектных» облигаций, в том числе обеспеченных гарантией Российской Федерации.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2.3.5. Модернизация финансовой системы.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Будет модернизирована система регулирования на финансовых рынках, которая обеспечит надёжность сектора оказания финансовых услуг и эффективность осуществления посреднического бизнеса, а также повысит привлекательность российского финансового рынка для инвесторов и участников рынка, улучшит условия для формирования в России международного финансового центра.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этих целях на фондовом рынке необходимо сформировать систему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пруденциального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надзора, разработать законодательство о противодействии манипулированию и использованию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инсайдерской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информации, уточнить особенности процедур банкротства в отношении финансовых организаций;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Необходимо создать экономические условия для повышения капитализации и кредитной активности банковского сектора. Правительство Российской Федерации будет при необходимости реализовать программу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докапитализации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банков через обмен ОФЗ на привилегированные акции банков, завершая логику антикризисной поддержки банковского сектора.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Будет продолжена деятельность по развитию страхования, в том числе в части создания экономической мотивации и необходимой законодательной базы для введения новых видов страхования. Необходимо завершить работу по введению страхования в отраслях, где оно призвано заменить лицензирование, выстроить систему страхования от последствий чрезвычайных ситуаций. Будут совершенствоваться требования к участникам страхового рынка, в том числе в части повышения минимальных требований к капиталу страховых организаций, а также совершенствования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пруденциального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надзора на страховом рынке.</w:t>
      </w: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2.3.6. Развитие человеческого капитала.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 xml:space="preserve">В сфере образования будет обеспечено повышение исследовательской и инновационной активности вузов, прежде всего - через дополнительную поддержку национальных исследовательских и федеральных университетов. Будет дополнительно выделено 30 млрд. рублей на цели обновления исследовательской и лабораторной базы, программы научных обменов, привлечение лучших ученых, в том числе соотечественников из-за рубежа. Будут предприняты меры по развитию механизмов непрерывного образования, обеспечивающего повышение человеческого капитала и большую гибкость  рынка труда.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сфере здравоохранения в целях повышения доступности и качества медицинской помощи будут реализованы меры по совершенствованию законодательства в этой сфере, в том числе: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создан механизм для повышения прозрачности и финансово-хозяйственной самостоятельности учреждений здравоохранения в условиях изменения законодательства об организационно-правовых формах учреждений здравоохранения;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осуществлена конкретизация Программы государственных гарантий оказания гражданам Российской Федерации бесплатной медицинской помощи и определение медицинских услуг, оказываемых за плату;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сформирована база для перехода на преимущественно одноканальное финансирование расходов на медицинскую помощь через систему обязательного медицинского страхования, включая единые правила начисления и уплаты страховых взносов на обязательное медицинское страхование неработающего населения;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- усовершенствовано государственное регулирование цен на необходимые и важнейшие лекарственные средства в целях повышения их доступности для населения.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рамках реализации государственной политики в сфере физической культуры, спорта и формирования здорового образа жизни будут приниматься меры для обеспечения доступности современной инфраструктуры для занятия физической культурой и спортом различных слоев населения, поэтапного увеличения доли граждан, активно занимающихся спортом, и пропаганды здорового образа жизни населения.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2.3.7. Государственный сектор и бюджетная сфера.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Отдельной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задачей станет реструктуризация государственного сектора экономики, активизация приватизации, а также реформа бюджетной сети.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Будет активизирована деятельность в сфере реструктуризации государственного сектора, разработке и реализации программ совершенствования корпоративного управления в акционерных обществах с преобладающим участием государства, а также государственных корпорациях. Также будет ускорена приватизация и реструктуризация предприятий государственного сектора.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Отдельной задачей, связанной с ограничением роста издержек как в государственном секторе и бюджетной сфере, так и в иных сферах, где осуществляются инвестиционные проекты, финансируемые за счет государственных средств, будет формирование Федеральной контрактной системы - инструментов и институтов планирования и осуществления государственных расходов, контроля за издержками при проектировании объектов капитального строительства, и реализации соответствующих инвестиционных проектов за счет средств бюджета. </w:t>
      </w:r>
      <w:proofErr w:type="gramEnd"/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Будут внесены изменения в законодательство о государственных закупках в целях стимулирования поддержки инноваций и модернизации через систему государственного заказа.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Также будет реализовываться программа повышения эффективности бюджетных расходов - в первую очередь через реструктуризацию бюджетной сети учреждений внедрения государственных заданий на выполнение государственных услуг, установления показателей бюджетной эффективности деятельности учреждений.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2.3.8. </w:t>
      </w:r>
      <w:proofErr w:type="spellStart"/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Модернизационные</w:t>
      </w:r>
      <w:proofErr w:type="spellEnd"/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аспекты макроэкономической политики.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>В 2010 году будут откорректированы подходы к основным направлениям макроэкономической политики. От «демпфирования» последствий кризиса, расширения объема предоставляемой ликвидности, масштабного бюджетного стимулирования экономики будет осуществляться постепенный переход к «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посткризисной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» политике формирования стабильных макроэкономических условий для долгосрочного экономического развития.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бюджетной политике основной акцент должен быть сделан на политике развития и модернизации. Требуется перенос центра тяжести с антикризисной поддержки отраслей и повышения степени социальной защищенности к формированию потенциала для будущего роста, формированию основ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инновационно-ориентированной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модели развития. При этом будет продолжаться политика снижения размера дефицита федерального бюджета.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Важным направлением повышения эффективности бюджетных расходов станет снижение затрат и повышение эффективности в бюджетном секторе. Будет принята и реализована программа сокращения неэффективных расходов и избыточных функций, проведена оптимизация сети подведомственных бюджетных учреждений, обеспечен переход большинства бюджетных учреждений в иные организационно-правовые формы с развитием конкурсного финансирования социальных услуг.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 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3. РАЗВИТИЕ ЭКОНОМИКИ В 2010 ГОДУ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Более высокий, чем ранее ожидался, уровень цен на нефть во второй половине 2009 года и более быстрое восстановление мировой экономики позволили улучшить оценки экономического роста для наступающего года.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Большинство крупных экономик к началу третьего квартала уже преодолели нижнюю точку кризиса и возобновили экономический рост. 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Таким образом, после падения в 2009 году на 2%, в 2010 году ожидается, что  мировая экономика вырастет на 3,3%, в 2011 году на 3,3-4,1% и на 3,8-4,8% в 2012 году. </w:t>
      </w:r>
      <w:proofErr w:type="gramEnd"/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Сравнительно благоприятная для российской экономики внешнеэкономическая конъюнктура и эффективная реализация антикризисных мер Правительством Российской Федерации обусловит в 2010 году закрепление положительных тенденций и благоприятную динамику большинства макроэкономических показателей.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В 2010 году возобновится рост инвестиций в основной капитал, которые вырастут на 2,9 процента. Высокие цены на сырье будут способствовать не только росту доходов экспортеров, но и в целом снижению рисков и желанию инвестировать. Во второй половине года ожидается существенное облегчение условий кредитования. Кроме роста инвестиций в сырьевом секторе ожидается, что инвестиции дополнительно вырастут за счет их наращивания в сельском хозяйстве, транспорте (включая трубопроводный транспорт и дорожное хозяйство) и связи.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Рост инвестиционного и внешнего спроса будет опорой для восстановления индекса промышленного производства, который вырастет в 2010 году на 2,8 процента. Значимый вклад в рост промышленности внесет рост на 3,5% обрабатывающих производств.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Будет продолжена тенденция последовательного снижения темпов инфляции. В первой половине 2010 года инфляция будет оставаться достаточно низкой (6-7% в годовом выражении) в связи с сохранением высоких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спросовых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ограничений и прогнозируемым укреплением обменного курса. Сдерживающее влияние также окажет снижение цен на зерно урожая 2009 года. По мере восстановления экономики и оживления спроса рост потребительских цен может возобновиться. В целом за год инфляция может составить 6,5-7,5 процентов.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В связи с замедлением темпов роста инфляции в 2010-2012 годах и более сильным ростом экономики реальная заработная плата в целом за 2010-2012 годы вырастет на 6,5 процентов. Снижение инфляции благоприятно скажется на увеличении реальных располагаемых денежных доходов населения - в 2010 году они вырастут на 3 процента. Значительный вклад при этом будет вносить рост доходов пенсионеров. Стабильной останется в 2010 году численность безработных которая сократится в среднем за год до 6,3 млн. человек (8,6% от экономически активного населения) - 6,4 млн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.ч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ел. в 2009 году.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>В 2010 году начнет восстанавливаться и потребительский спрос, в первую очередь за счет проводимых мероприятий по опережающей индексации социальных пособий и выплат, повышению денежных доходов пенсионеров, а также восстановления докризисного уровня заработной платы в организациях коммерческого сектора на основе роста объемов производства и снижения инфляции. В целом за год потребительский спрос вырастет на 3,3 процента. В последующие годы ро</w:t>
      </w:r>
      <w:proofErr w:type="gram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ст спр</w:t>
      </w:r>
      <w:proofErr w:type="gram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оса будет поддержан ростом заработной платы и восстановлением кредита.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Таким образом, при сохранении сложившихся внешнеэкономических тенденций в 2010 году темп прироста ВВП составит около 3,1 процента. В то же время, при эффективной реализации антикризисных и </w:t>
      </w:r>
      <w:proofErr w:type="spellStart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>модернизационных</w:t>
      </w:r>
      <w:proofErr w:type="spellEnd"/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мер, решении краткосрочных проблем экономики (преодолении стагнации банковского кредита, улучшении конкурентоспособности значительной части продукции в условиях укрепляющегося курса рубля и ряд других) в российской экономике есть потенциал быстрого возврата к траектории роста в 5-6 процентов.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Основные макроэкономические показатели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tbl>
      <w:tblPr>
        <w:tblW w:w="9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8"/>
        <w:gridCol w:w="1134"/>
        <w:gridCol w:w="1276"/>
        <w:gridCol w:w="1134"/>
        <w:gridCol w:w="1134"/>
      </w:tblGrid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2009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2012 год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Индекс потребительских цен, на конец года,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108,8-109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106,5-107,5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106-107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105-106,5 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Валовой внутренний продукт, темп роста,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103,1*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103,4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104,2 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Промышленность,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102,8*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102,9 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104,3 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Инвестиции в основной капитал,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102,9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107,9 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110,3 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Объем платных услуг населению,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102,9 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103,8 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103,8 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Реальные располагаемые доходы населения,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103,3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103,7 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Реальная заработная плата, %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103,0 </w:t>
            </w:r>
          </w:p>
        </w:tc>
      </w:tr>
      <w:tr w:rsidR="000872F3" w:rsidRPr="000872F3" w:rsidTr="000872F3"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Оборот розничной торговли,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103,3 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104,1 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104,1</w:t>
            </w:r>
          </w:p>
        </w:tc>
      </w:tr>
    </w:tbl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i/>
          <w:iCs/>
          <w:sz w:val="18"/>
          <w:lang w:eastAsia="ru-RU"/>
        </w:rPr>
        <w:t xml:space="preserve">* - Прогноз Минэкономразвития России. В случае эффективной реализации антикризисных и </w:t>
      </w:r>
      <w:proofErr w:type="spellStart"/>
      <w:r w:rsidRPr="000872F3">
        <w:rPr>
          <w:rFonts w:ascii="Helvetica" w:eastAsia="Times New Roman" w:hAnsi="Helvetica" w:cs="Helvetica"/>
          <w:i/>
          <w:iCs/>
          <w:sz w:val="18"/>
          <w:lang w:eastAsia="ru-RU"/>
        </w:rPr>
        <w:t>модернизационных</w:t>
      </w:r>
      <w:proofErr w:type="spellEnd"/>
      <w:r w:rsidRPr="000872F3">
        <w:rPr>
          <w:rFonts w:ascii="Helvetica" w:eastAsia="Times New Roman" w:hAnsi="Helvetica" w:cs="Helvetica"/>
          <w:i/>
          <w:iCs/>
          <w:sz w:val="18"/>
          <w:lang w:eastAsia="ru-RU"/>
        </w:rPr>
        <w:t xml:space="preserve"> мер, улучшения внешнеэкономической конъюнктуры показатель может составить 3,5% и выше.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  </w:t>
      </w:r>
    </w:p>
    <w:p w:rsidR="000872F3" w:rsidRPr="000872F3" w:rsidRDefault="000872F3" w:rsidP="000872F3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872F3">
        <w:rPr>
          <w:rFonts w:ascii="Helvetica" w:eastAsia="Times New Roman" w:hAnsi="Helvetica" w:cs="Helvetica"/>
          <w:b/>
          <w:bCs/>
          <w:sz w:val="18"/>
          <w:lang w:eastAsia="ru-RU"/>
        </w:rPr>
        <w:t>Предложения о направлении в 2010 году средств федерального бюджета на реализацию первоочередных антикризисных мер</w:t>
      </w:r>
      <w:r w:rsidRPr="000872F3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tbl>
      <w:tblPr>
        <w:tblW w:w="9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33"/>
        <w:gridCol w:w="1903"/>
      </w:tblGrid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195 000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1. Поддержанные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138 965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Увеличение уставного капитала открытого акционерного общества «Объединенная промышленная корпорация «</w:t>
            </w:r>
            <w:proofErr w:type="spellStart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Оборонпром</w:t>
            </w:r>
            <w:proofErr w:type="spellEnd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» для погашения задолженности перед банками-кредиторами и выплаты процентов по кредитам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2 477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Погашение задолженности открытого акционерного общества «Объединенная авиастроительная корпорация» перед банками-кредиторами: </w:t>
            </w:r>
          </w:p>
          <w:p w:rsidR="000872F3" w:rsidRPr="000872F3" w:rsidRDefault="000872F3" w:rsidP="000872F3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 увеличение уставного капитала открытого акционерного общества «Объединенная авиастроительная корпорация» 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10 700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Субсидии российским торговым организациям на возмещение части затрат при продаже в 2010 году новых легковых автомобилей российского производства </w:t>
            </w: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 xml:space="preserve">физическим лицам, сдавшим на утилизацию в 2010 году бывшие в употреблении легковые автомобили 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11 050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 xml:space="preserve">Реализация инвестиционных проектов в </w:t>
            </w:r>
            <w:proofErr w:type="spellStart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монопрофильных</w:t>
            </w:r>
            <w:proofErr w:type="spellEnd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городах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10 000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Мероприятия по проведению закупочных товарных интервенций для регулирования рынка сельскохозяйственной продукции, сырья и продовольствия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5 038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Закупка федеральными органами власти автомобильной техники и дорожно-строительной техники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20 000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Дополнительный имущественный взнос Российской Федерации в государственную корпорацию - Фонд содействия реформированию жилищно-коммунального хозяйства на расширение программ по капитальному ремонту и переселению граждан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15 000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Субсидии российским организациям автомобилестроения и транспортного машиностроения на возмещение части затрат на уплату процентов по кредитам, полученным в 2008 - 2010 годах, а также в международных финансовых организациях, в которых участвует Российская Федерация, направленным на технологическое перевооружение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2 500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Субсидии российским организациям-экспортерам промышленной продукции на возмещение части затрат на уплату процентов по кредитам, полученным в российских кредитных организациях в 2005 - 2012 годах, для производства продукции на экспорт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7 000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2009 - 2010 годах физическим лицам на приобретение легковых автомобилей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1 000</w:t>
            </w:r>
          </w:p>
        </w:tc>
      </w:tr>
      <w:tr w:rsidR="000872F3" w:rsidRPr="000872F3" w:rsidTr="000872F3">
        <w:trPr>
          <w:trHeight w:val="20"/>
        </w:trPr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Имущественный взнос Российской Федерации в уставный капитал открытого акционерного общества «Научно-производственная корпорация «</w:t>
            </w:r>
            <w:proofErr w:type="spellStart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Уралвагонзавод</w:t>
            </w:r>
            <w:proofErr w:type="spellEnd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» имени Ф.Э.Дзержинского»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10 000</w:t>
            </w:r>
          </w:p>
        </w:tc>
      </w:tr>
      <w:tr w:rsidR="000872F3" w:rsidRPr="000872F3" w:rsidTr="000872F3"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Оказание поддержки предприятиям и организациям в соответствии с решением Межведомственной комиссии по мониторингу за финансово-экономическим состоянием организаций, входящих в перечень </w:t>
            </w:r>
            <w:proofErr w:type="spellStart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системообразующих</w:t>
            </w:r>
            <w:proofErr w:type="spellEnd"/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организаций и Межведомственной комиссии по поддержке стратегических предприятий и организаций оборонно-промышленного комплекса - исполнителей государственного оборонного заказа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40 000</w:t>
            </w:r>
          </w:p>
        </w:tc>
      </w:tr>
      <w:tr w:rsidR="000872F3" w:rsidRPr="000872F3" w:rsidTr="000872F3"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Дополнительные мероприятия,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4 200</w:t>
            </w:r>
          </w:p>
        </w:tc>
      </w:tr>
      <w:tr w:rsidR="000872F3" w:rsidRPr="000872F3" w:rsidTr="000872F3"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2. Резерв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2F3" w:rsidRPr="000872F3" w:rsidRDefault="000872F3" w:rsidP="000872F3">
            <w:pPr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72F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56 035</w:t>
            </w:r>
          </w:p>
        </w:tc>
      </w:tr>
    </w:tbl>
    <w:p w:rsidR="003E5126" w:rsidRDefault="000872F3"/>
    <w:sectPr w:rsidR="003E5126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F3"/>
    <w:rsid w:val="00052201"/>
    <w:rsid w:val="000872F3"/>
    <w:rsid w:val="0009414C"/>
    <w:rsid w:val="0042486D"/>
    <w:rsid w:val="00476327"/>
    <w:rsid w:val="0060208C"/>
    <w:rsid w:val="007667B2"/>
    <w:rsid w:val="008F6DCA"/>
    <w:rsid w:val="00DD59DE"/>
    <w:rsid w:val="00F2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72F3"/>
    <w:rPr>
      <w:i/>
      <w:iCs/>
    </w:rPr>
  </w:style>
  <w:style w:type="character" w:styleId="a4">
    <w:name w:val="Strong"/>
    <w:basedOn w:val="a0"/>
    <w:uiPriority w:val="22"/>
    <w:qFormat/>
    <w:rsid w:val="00087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6819</Words>
  <Characters>38874</Characters>
  <Application>Microsoft Office Word</Application>
  <DocSecurity>0</DocSecurity>
  <Lines>323</Lines>
  <Paragraphs>91</Paragraphs>
  <ScaleCrop>false</ScaleCrop>
  <Company/>
  <LinksUpToDate>false</LinksUpToDate>
  <CharactersWithSpaces>45602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2010-01-27T12:44:00Z</dcterms:created>
  <dcterms:modified xsi:type="dcterms:W3CDTF">2010-01-27T12:51:00Z</dcterms:modified>
</cp:coreProperties>
</file>